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single"/>
        </w:rPr>
        <w:t>安康市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申报第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七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批</w:t>
      </w:r>
      <w:r>
        <w:rPr>
          <w:rFonts w:hint="eastAsia" w:ascii="黑体" w:hAnsi="黑体" w:eastAsia="黑体" w:cs="黑体"/>
          <w:bCs/>
          <w:spacing w:val="4"/>
          <w:kern w:val="0"/>
          <w:sz w:val="44"/>
          <w:szCs w:val="44"/>
        </w:rPr>
        <w:t>陕西省</w:t>
      </w:r>
    </w:p>
    <w:p>
      <w:pPr>
        <w:spacing w:line="480" w:lineRule="exact"/>
        <w:ind w:firstLine="220" w:firstLineChars="50"/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非物质文化遗产项目代表性传承人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推荐名单</w:t>
      </w:r>
    </w:p>
    <w:tbl>
      <w:tblPr>
        <w:tblStyle w:val="5"/>
        <w:tblpPr w:leftFromText="180" w:rightFromText="180" w:vertAnchor="text" w:horzAnchor="page" w:tblpX="1287" w:tblpY="287"/>
        <w:tblOverlap w:val="never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98"/>
        <w:gridCol w:w="888"/>
        <w:gridCol w:w="1778"/>
        <w:gridCol w:w="1202"/>
        <w:gridCol w:w="1473"/>
        <w:gridCol w:w="928"/>
        <w:gridCol w:w="783"/>
        <w:gridCol w:w="671"/>
        <w:gridCol w:w="1231"/>
        <w:gridCol w:w="1984"/>
        <w:gridCol w:w="1603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603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项目基本信息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代表性传承人基本信息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地区或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入选省级名录时间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（具体到年）</w:t>
            </w:r>
          </w:p>
        </w:tc>
        <w:tc>
          <w:tcPr>
            <w:tcW w:w="92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当选市级代表性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传承人时间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（具体到年月）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所在单位/主要开展传承活动地区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传统音乐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Ⅱ-18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紫阳民歌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黄杰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传统音乐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Ⅱ-18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紫阳民歌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何显鹏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1963.07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传统音乐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Ⅱ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-39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镇坪五句子歌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吴丰翠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1974.01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镇坪县及周边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传统音乐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Ⅱ-13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安康花鼓子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汉滨区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李甲斌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1967.03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安康市各县区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Ⅳ-31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汉调二黄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汉滨区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许世莲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1946.10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2011.06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安康市各县区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Ⅳ-19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汉滨区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柳花忠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1955.08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安康市各县区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Ⅳ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-153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弦子腔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平利县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王和林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1942.02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2012.03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平利县及周边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Ⅶ-75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旬阳传统木刻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版画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旬阳市版画院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蔚世生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1970.03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旬阳市及周边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Ⅷ-242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石泉柚子功效茶制作技艺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石泉县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龙群英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1972.11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石泉县及周边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Ⅷ-82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神仙豆腐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岚皋县文化广播电视局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高丛波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1978.04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岚皋县及周边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Ⅷ-238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魔芋豆腐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岚皋县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陈军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1971.07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岚皋县及周边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Ⅷ-239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牛王生漆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油漆技艺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平利县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袁端娇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外省市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Ⅷ-135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白河三点水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方景明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1969.12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2014.04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白河县及周边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Ⅷ-185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汉阴炕炕馍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王成勇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1963.09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Ⅷ-74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郑氏传统修脚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郑远元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1983.01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外省市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Ⅷ-84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紫阳毛尖传统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黄定繁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1957.10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Ⅷ-47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紫阳蒸盆子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徐美松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紫阳县及周边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Ⅷ-83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蜀河八大件饮食文化及制作技艺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旬阳市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向文胜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1973.01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2012.03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旬阳市及周边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民俗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X-88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石泉庖汤会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石泉县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陈国盛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1969.12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石泉县及周边</w:t>
            </w:r>
          </w:p>
        </w:tc>
        <w:tc>
          <w:tcPr>
            <w:tcW w:w="7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rPr>
          <w:rFonts w:hint="eastAsia" w:eastAsia="宋体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701" w:right="1134" w:bottom="1417" w:left="124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NmQ5MDNhNzkzYmI0YzkxNjhjYWIyZjk2M2I2YmQifQ=="/>
  </w:docVars>
  <w:rsids>
    <w:rsidRoot w:val="463E6A19"/>
    <w:rsid w:val="01FF1E15"/>
    <w:rsid w:val="02E615DF"/>
    <w:rsid w:val="0B7F5C43"/>
    <w:rsid w:val="0BD874FB"/>
    <w:rsid w:val="0EEA5744"/>
    <w:rsid w:val="0FE464AB"/>
    <w:rsid w:val="112E1DCF"/>
    <w:rsid w:val="15035321"/>
    <w:rsid w:val="175D76ED"/>
    <w:rsid w:val="1A7C5F3D"/>
    <w:rsid w:val="1F7C464D"/>
    <w:rsid w:val="20230F6D"/>
    <w:rsid w:val="20994D8B"/>
    <w:rsid w:val="24E814FF"/>
    <w:rsid w:val="253D487F"/>
    <w:rsid w:val="26DB60FD"/>
    <w:rsid w:val="31CD6F8B"/>
    <w:rsid w:val="34FF56AD"/>
    <w:rsid w:val="35610116"/>
    <w:rsid w:val="3C357C06"/>
    <w:rsid w:val="3EE37DED"/>
    <w:rsid w:val="44ED76E2"/>
    <w:rsid w:val="463E6A19"/>
    <w:rsid w:val="47D26C51"/>
    <w:rsid w:val="494E0559"/>
    <w:rsid w:val="55C234D6"/>
    <w:rsid w:val="57F30C49"/>
    <w:rsid w:val="58951D01"/>
    <w:rsid w:val="716A38D3"/>
    <w:rsid w:val="72DB5EDE"/>
    <w:rsid w:val="73951571"/>
    <w:rsid w:val="753C7334"/>
    <w:rsid w:val="758C505A"/>
    <w:rsid w:val="776F6F1D"/>
    <w:rsid w:val="7F7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822</Words>
  <Characters>1180</Characters>
  <Lines>0</Lines>
  <Paragraphs>0</Paragraphs>
  <TotalTime>5</TotalTime>
  <ScaleCrop>false</ScaleCrop>
  <LinksUpToDate>false</LinksUpToDate>
  <CharactersWithSpaces>1181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2023-02-16T03:28:00Z</dcterms:created>
  <dc:creator>一页真经</dc:creator>
  <cp:lastModifiedBy>王忠丽</cp:lastModifiedBy>
  <dcterms:modified xsi:type="dcterms:W3CDTF">2023-02-17T09:17:09Z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C8EC6B84A9554631B6B50C970E57FC20</vt:lpwstr>
  </property>
</Properties>
</file>